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DF10" w14:textId="77777777" w:rsidR="008B2B50" w:rsidRDefault="008B2B50" w:rsidP="008B2B50">
      <w:pPr>
        <w:tabs>
          <w:tab w:val="left" w:pos="284"/>
        </w:tabs>
        <w:ind w:left="426" w:hanging="360"/>
        <w:jc w:val="center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GARSO IR ŠVIESOS OPERATORIAUS REGIMANTO LUKŠO </w:t>
      </w:r>
    </w:p>
    <w:p w14:paraId="42A39564" w14:textId="5DC2DA69" w:rsidR="008B2B50" w:rsidRDefault="008B2B50" w:rsidP="008B2B50">
      <w:pPr>
        <w:tabs>
          <w:tab w:val="left" w:pos="284"/>
        </w:tabs>
        <w:ind w:left="426" w:hanging="360"/>
        <w:jc w:val="center"/>
        <w:rPr>
          <w:b/>
          <w:szCs w:val="24"/>
        </w:rPr>
      </w:pPr>
      <w:r>
        <w:rPr>
          <w:rFonts w:eastAsia="Calibri"/>
          <w:b/>
          <w:szCs w:val="24"/>
        </w:rPr>
        <w:t>2022 M. VEIKLOS UŽDUOTYS</w:t>
      </w:r>
    </w:p>
    <w:p w14:paraId="18A6FC1D" w14:textId="4916486A" w:rsidR="008B2B50" w:rsidRDefault="008B2B50" w:rsidP="008B2B50">
      <w:pPr>
        <w:ind w:firstLine="142"/>
        <w:rPr>
          <w:szCs w:val="24"/>
        </w:rPr>
      </w:pPr>
    </w:p>
    <w:p w14:paraId="5922B5C2" w14:textId="77777777" w:rsidR="008B2B50" w:rsidRDefault="008B2B50" w:rsidP="008B2B50">
      <w:pPr>
        <w:rPr>
          <w:sz w:val="10"/>
          <w:szCs w:val="10"/>
        </w:rPr>
      </w:pPr>
    </w:p>
    <w:tbl>
      <w:tblPr>
        <w:tblW w:w="919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2"/>
        <w:gridCol w:w="2722"/>
        <w:gridCol w:w="3118"/>
      </w:tblGrid>
      <w:tr w:rsidR="008B2B50" w14:paraId="62099BA3" w14:textId="77777777" w:rsidTr="00D42B63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A96C" w14:textId="77777777" w:rsidR="008B2B50" w:rsidRDefault="008B2B50" w:rsidP="00D42B63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Einamųjų metų užduotys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754D2" w14:textId="77777777" w:rsidR="008B2B50" w:rsidRDefault="008B2B50" w:rsidP="00D42B63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Siektini rezultatai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EC29" w14:textId="77777777" w:rsidR="008B2B50" w:rsidRDefault="008B2B50" w:rsidP="00D42B63">
            <w:pPr>
              <w:spacing w:line="254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Nustatyti rezultatų vertinimo rodikliai (kiekybiniai, kokybiniai, laiko ir kiti rodikliai, kuriais vadovaudamasis vadovas / </w:t>
            </w:r>
            <w:r>
              <w:rPr>
                <w:b/>
                <w:szCs w:val="24"/>
              </w:rPr>
              <w:t>institucijos vadovas</w:t>
            </w:r>
            <w:r>
              <w:rPr>
                <w:b/>
              </w:rPr>
              <w:t xml:space="preserve"> ar </w:t>
            </w:r>
            <w:r>
              <w:rPr>
                <w:b/>
                <w:szCs w:val="24"/>
              </w:rPr>
              <w:t>jo</w:t>
            </w:r>
            <w:r>
              <w:rPr>
                <w:b/>
                <w:sz w:val="22"/>
                <w:szCs w:val="22"/>
              </w:rPr>
              <w:t xml:space="preserve"> įgaliotas asmuo vertins, ar nustatytos užduotys įvykdytos)</w:t>
            </w:r>
          </w:p>
        </w:tc>
      </w:tr>
      <w:tr w:rsidR="008B2B50" w:rsidRPr="007F6193" w14:paraId="2B2A440D" w14:textId="77777777" w:rsidTr="00D42B63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A5A4" w14:textId="77777777" w:rsidR="008B2B50" w:rsidRPr="007F6193" w:rsidRDefault="008B2B50" w:rsidP="00D42B63">
            <w:pPr>
              <w:spacing w:line="254" w:lineRule="auto"/>
              <w:rPr>
                <w:sz w:val="22"/>
                <w:szCs w:val="22"/>
              </w:rPr>
            </w:pPr>
            <w:r w:rsidRPr="007F6193">
              <w:rPr>
                <w:sz w:val="22"/>
                <w:szCs w:val="22"/>
              </w:rPr>
              <w:t>2.1. Kelti kvalifikaciją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4DDC" w14:textId="77777777" w:rsidR="008B2B50" w:rsidRPr="007F6193" w:rsidRDefault="008B2B50" w:rsidP="00D42B63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7F6193">
              <w:rPr>
                <w:sz w:val="22"/>
                <w:szCs w:val="22"/>
              </w:rPr>
              <w:t>Tobulinti esamus įgūdžius, semtis naujų žinių darbui su vis modernėjančia garso ir apšvietimo įranga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BD20" w14:textId="77777777" w:rsidR="008B2B50" w:rsidRPr="007F6193" w:rsidRDefault="008B2B50" w:rsidP="00D42B63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7F6193">
              <w:rPr>
                <w:sz w:val="22"/>
                <w:szCs w:val="22"/>
              </w:rPr>
              <w:t>Per 2022 metus išklausyti bent 15 val. mokymų/seminarų</w:t>
            </w:r>
          </w:p>
        </w:tc>
      </w:tr>
      <w:tr w:rsidR="008B2B50" w:rsidRPr="007F6193" w14:paraId="7C7B4EA2" w14:textId="77777777" w:rsidTr="00D42B63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6EE2" w14:textId="77777777" w:rsidR="008B2B50" w:rsidRPr="007F6193" w:rsidRDefault="008B2B50" w:rsidP="00D42B63">
            <w:pPr>
              <w:spacing w:line="254" w:lineRule="auto"/>
              <w:rPr>
                <w:sz w:val="22"/>
                <w:szCs w:val="22"/>
              </w:rPr>
            </w:pPr>
            <w:r w:rsidRPr="007F6193">
              <w:rPr>
                <w:sz w:val="22"/>
                <w:szCs w:val="22"/>
              </w:rPr>
              <w:t>2.2. Aktyviai dalyvauti įgyvendinant iškeltus Krekenavos kultūros centro uždavinius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8481" w14:textId="77777777" w:rsidR="008B2B50" w:rsidRPr="007F6193" w:rsidRDefault="008B2B50" w:rsidP="00D42B63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7F6193">
              <w:rPr>
                <w:sz w:val="22"/>
                <w:szCs w:val="22"/>
              </w:rPr>
              <w:t xml:space="preserve">Dalyvauti kultūros centro renginių organizavimo grupių kūrybiniuose procesuose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2FBE" w14:textId="77777777" w:rsidR="008B2B50" w:rsidRPr="007F6193" w:rsidRDefault="008B2B50" w:rsidP="00D42B63">
            <w:pPr>
              <w:spacing w:line="254" w:lineRule="auto"/>
              <w:jc w:val="center"/>
              <w:rPr>
                <w:sz w:val="22"/>
                <w:szCs w:val="22"/>
              </w:rPr>
            </w:pPr>
            <w:r w:rsidRPr="007F6193">
              <w:rPr>
                <w:sz w:val="22"/>
                <w:szCs w:val="22"/>
              </w:rPr>
              <w:t>Konsultuoti sukuriant proginių renginių garso takelius, meninį apšvietimą</w:t>
            </w:r>
          </w:p>
        </w:tc>
      </w:tr>
      <w:tr w:rsidR="008B2B50" w:rsidRPr="007F6193" w14:paraId="426996E3" w14:textId="77777777" w:rsidTr="00D42B63"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4890D" w14:textId="77777777" w:rsidR="008B2B50" w:rsidRPr="007F6193" w:rsidRDefault="008B2B50" w:rsidP="00D42B63">
            <w:pPr>
              <w:spacing w:line="254" w:lineRule="auto"/>
              <w:rPr>
                <w:sz w:val="22"/>
                <w:szCs w:val="22"/>
              </w:rPr>
            </w:pPr>
            <w:r w:rsidRPr="007F6193">
              <w:rPr>
                <w:sz w:val="22"/>
                <w:szCs w:val="22"/>
              </w:rPr>
              <w:t>2.3. Rūpintis scenos apšvietimo ir įgarsinimo įranga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7649" w14:textId="77777777" w:rsidR="008B2B50" w:rsidRPr="007F6193" w:rsidRDefault="008B2B50" w:rsidP="00D42B63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Nepriekaištingai veikianti įranga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C20E" w14:textId="77777777" w:rsidR="008B2B50" w:rsidRPr="007F6193" w:rsidRDefault="008B2B50" w:rsidP="00D42B63">
            <w:pPr>
              <w:spacing w:line="25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Kartą į ketvirtį atlikti įrangos profilaktinius patikrinimus, einamąjį remontą.</w:t>
            </w:r>
          </w:p>
        </w:tc>
      </w:tr>
    </w:tbl>
    <w:p w14:paraId="66D4D282" w14:textId="77777777" w:rsidR="00311853" w:rsidRDefault="00311853"/>
    <w:sectPr w:rsidR="003118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50"/>
    <w:rsid w:val="00311853"/>
    <w:rsid w:val="008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F63"/>
  <w15:chartTrackingRefBased/>
  <w15:docId w15:val="{571F58B9-7976-43D4-96C3-AEA0B9C7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2B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334</Characters>
  <Application>Microsoft Office Word</Application>
  <DocSecurity>0</DocSecurity>
  <Lines>2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Krekenavos kulturos centras centras</dc:creator>
  <cp:keywords/>
  <dc:description/>
  <cp:lastModifiedBy>Krekenavos kulturos centras centras</cp:lastModifiedBy>
  <cp:revision>1</cp:revision>
  <dcterms:created xsi:type="dcterms:W3CDTF">2022-04-22T11:04:00Z</dcterms:created>
  <dcterms:modified xsi:type="dcterms:W3CDTF">2022-04-22T11:05:00Z</dcterms:modified>
</cp:coreProperties>
</file>